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403" w:rsidRPr="00F21403" w:rsidRDefault="00F21403" w:rsidP="00F21403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ИСПОЛНИТЕЛЬНЫЙ КОМИТЕТ МУНИЦИПАЛЬНОГО ОБРАЗОВАНИЯ Г. КАЗАНИ</w:t>
      </w:r>
      <w:r w:rsidRPr="00F214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F214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F214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F214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 ноября 2021 года N 2900</w:t>
      </w:r>
      <w:r w:rsidRPr="00F214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F214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F214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 утверждении нормативов финансирования деятельности дошкольных образовательных учреждений г. Казани на 2022 год</w:t>
      </w:r>
    </w:p>
    <w:p w:rsidR="00F21403" w:rsidRPr="00F21403" w:rsidRDefault="00F21403" w:rsidP="00F21403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11 октября 2022 года)</w:t>
      </w:r>
    </w:p>
    <w:p w:rsidR="00F21403" w:rsidRPr="00F21403" w:rsidRDefault="00F21403" w:rsidP="00F21403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 Постановлений Исполкома муниципального образования г. Казани </w:t>
      </w:r>
      <w:hyperlink r:id="rId5" w:history="1">
        <w:r w:rsidRPr="00F2140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18.11.2021 N 3079</w:t>
        </w:r>
      </w:hyperlink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history="1">
        <w:r w:rsidRPr="00F2140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11.03.2022 N 720</w:t>
        </w:r>
      </w:hyperlink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history="1">
        <w:r w:rsidRPr="00F2140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19.07.2022 N 2305</w:t>
        </w:r>
      </w:hyperlink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history="1">
        <w:r w:rsidRPr="00F2140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11.10.2022 N 3483</w:t>
        </w:r>
      </w:hyperlink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____________________________________________________________________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Утратило силу на основании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hyperlink r:id="rId9" w:history="1">
        <w:r w:rsidRPr="00F2140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постановления Исполнительного комитета города Казани</w:t>
        </w:r>
        <w:r w:rsidRPr="00F2140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br/>
          <w:t> Республики Татарстан от 21 октября 2022 года N 3600</w:t>
        </w:r>
      </w:hyperlink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____________________________________________________________________</w:t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со </w:t>
      </w:r>
      <w:hyperlink r:id="rId10" w:anchor="BPM0P6" w:history="1">
        <w:r w:rsidRPr="00F2140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99 Федерального закона от 29.12.2012 N 273-ФЗ "Об образовании в Российской Федерации"</w:t>
        </w:r>
      </w:hyperlink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пунктом 1 части 13 </w:t>
      </w:r>
      <w:hyperlink r:id="rId11" w:anchor="7EA0KE" w:history="1">
        <w:r w:rsidRPr="00F2140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статьи 16 Федерального закона от 06.10.2003 N 131-ФЗ "Об общих принципах организации местного самоуправления в Российской Федерации"</w:t>
        </w:r>
      </w:hyperlink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2" w:history="1">
        <w:r w:rsidRPr="00F2140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Кабинета Министров Республики Татарстан от 02.07.2019 N 546 "О нормативном финансировании деятельности муниципальных дошкольных образовательных организаций"</w:t>
        </w:r>
      </w:hyperlink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постановляю: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на 2022 год: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нормативы финансовых затрат на оказание муниципальной услуги по присмотру и уходу за воспитанниками в дошкольных образовательных учреждениях г. Казани (приложение N 1);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размеры родительской платы за присмотр и уход за детьми в образовательных учреждениях г. Казани, реализующих образовательную программу дошкольного образования в г. Казани (приложение N 2);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1.3. порядок формирования и взимания родительской платы за присмотр и уход за детьми в образовательных учреждениях г. Казани, реализующих образовательную программу дошкольного образования в г. Казани (приложение N 3);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1.4. перечень образовательных учреждений г. Казани, реализующих образовательные программы дошкольного образования, к которым применяются поправочные коэффициенты на переходный период к размеру родительской платы за присмотр и уход за детьми, зачисленными в дошкольное образовательное учреждение до 1 января 2020 года (приложение N 4);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1.5. поправочные коэффициенты на переходный период к величине родительской платы (за исключением стоимости продуктов питания) на ребенка, зачисленного в образовательные учреждения г. Казани, реализующие образовательную программу дошкольного образования, до 1 января 2020 года (приложение N 5).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1.6. нормативы содержания имущества муниципальных дошкольных образовательных учреждений г. Казани (приложение N 6).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1.6 введен Постановлением Исполкома муниципального образования г. Казани </w:t>
      </w:r>
      <w:hyperlink r:id="rId13" w:history="1">
        <w:r w:rsidRPr="00F2140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18.11.2021 N 3079</w:t>
        </w:r>
      </w:hyperlink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Установить, что размеры родительской платы за присмотр и уход за детьми распространяются на образовательные учреждения г. Казани, реализующие образовательные программы дошкольного образования, в том числе на муниципальные группы в частных образовательных учреждениях г. Казани, реализующих образовательные программы дошкольного образования, заключившие соответствующие договоры с уполномоченным органом.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Управлению образования Исполнительного комитета г. Казани (И.А.Ризванов):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определять объем финансового обеспечения выполнения муниципальных заданий дошкольными образовательными учреждениями с учетом нормативов финансовых затрат, утвержденных </w:t>
      </w:r>
      <w:hyperlink r:id="rId14" w:history="1">
        <w:r w:rsidRPr="00F2140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Татарстан от 25.09.2021 N 56-ЗРТ</w:t>
        </w:r>
      </w:hyperlink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, нормативов и размера родительской платы, 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указанных в пункте 1 настоящего постановления, а также с учетом сверхнормативного объема расходов на исполнение ежегодно принимаемых расходных обязательств в целях обеспечения бесперебойного функционирования учреждений в соответствии со стандартами качества оказания услуг;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 направлять централизованный сверхнормативный объем средств бюджета в течение 2022 года на оплату коммунальных услуг в связи с увеличением тарифов и на исполнение других расходных обязательств, не вошедших в объем финансовой деятельности учреждений;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 осуществлять перечисление субсидии подведомственным дошкольным образовательным учреждениям в соответствии с соглашениями о порядке и условиях предоставления субсидий за счет бюджета на финансовое обеспечение выполнения муниципального задания;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в случае изменения муниципального задания дошкольным образовательным учреждениям в 2022 году в части изменения контингента воспитанников и занимаемых площадей обеспечить представление в Финансовое управление Исполнительного комитета г. Казани обоснованных предложений о перераспределении расходов в пределах сводной бюджетной росписи г. Казани на 2022 год.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Признать утратившим силу постановление Исполнительного комитета г. Казани </w:t>
      </w:r>
      <w:hyperlink r:id="rId15" w:history="1">
        <w:r w:rsidRPr="00F2140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13.11.2020 N 3302 "Об утверждении нормативов финансирования деятельности дошкольных образовательных учреждений г. Казани на 2021 год"</w:t>
        </w:r>
      </w:hyperlink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Установить, что настоящее постановление вступает в силу со дня его официального опубликования и распространяется на правоотношения, возникающие с 1 января 2022 года.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Опубликовать 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города Казани (www.kzn.ru).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7. Контроль за исполнением настоящего постановления возложить на заместителя Руководителя Исполнительного комитета г. Казани Г.Р.Сагитову.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1403" w:rsidRPr="00F21403" w:rsidRDefault="00F21403" w:rsidP="00F21403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Руководитель</w:t>
      </w: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Р.Г.ГАФАРОВ</w:t>
      </w:r>
    </w:p>
    <w:p w:rsidR="00F21403" w:rsidRPr="00F21403" w:rsidRDefault="00F21403" w:rsidP="00F21403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F214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 N 1</w:t>
      </w:r>
      <w:r w:rsidRPr="00F214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постановлению</w:t>
      </w:r>
      <w:r w:rsidRPr="00F214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Исполнительного комитета г. Казани</w:t>
      </w:r>
      <w:r w:rsidRPr="00F214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3 ноября 2021 г. N 2900</w:t>
      </w:r>
    </w:p>
    <w:p w:rsidR="00F21403" w:rsidRPr="00F21403" w:rsidRDefault="00F21403" w:rsidP="00F21403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F2140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НОРМАТИВЫ ФИНАНСОВЫХ ЗАТРАТ НА ОКАЗАНИЕ МУНИЦИПАЛЬНОЙ УСЛУГИ ПО ПРИСМОТРУ И УХОДУ ЗА ВОСПИТАННИКАМИ В ДОШКОЛЬНЫХ ОБРАЗОВАТЕЛЬНЫХ УЧРЕЖДЕНИЯХ Г. КАЗАНИ</w:t>
      </w:r>
    </w:p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Нормативные затраты на оказание муниципальной услуги по присмотру и уходу за воспитанниками в группах общеразвивающей направленности в образовательных учреждениях г. Казани, реализующих образовательную программу дошкольного образования, без учета расходов на продукты питания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9"/>
        <w:gridCol w:w="2089"/>
        <w:gridCol w:w="1113"/>
        <w:gridCol w:w="2032"/>
        <w:gridCol w:w="2032"/>
      </w:tblGrid>
      <w:tr w:rsidR="00F21403" w:rsidRPr="00F21403" w:rsidTr="00F21403">
        <w:trPr>
          <w:trHeight w:val="15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21403" w:rsidRPr="00F21403" w:rsidTr="00F21403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работы дошкольного образовательного учреждения в день</w:t>
            </w:r>
          </w:p>
        </w:tc>
        <w:tc>
          <w:tcPr>
            <w:tcW w:w="6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затраты на оказание муниципальной услуги по присмотру и уходу за воспитанниками в группах общеразвивающей направленности в дошкольных образовательных учреждениях, рублей в год/воспитанник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общеразвивающей направленности (в том числе разновозрастные)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группы дошкольных образовательных учреждений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месяцев до 3 лет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лет до прекращения образовательных отношений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403" w:rsidRPr="00F21403" w:rsidTr="00F21403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рабочих дней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11060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9119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13314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11374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14092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11688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14689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12466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24958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22956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14942</w:t>
            </w:r>
          </w:p>
        </w:tc>
      </w:tr>
      <w:tr w:rsidR="00F21403" w:rsidRPr="00F21403" w:rsidTr="00F21403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32476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28534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19671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33403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28997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21612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35343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30938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22814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31452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23625</w:t>
            </w:r>
          </w:p>
        </w:tc>
      </w:tr>
      <w:tr w:rsidR="00F21403" w:rsidRPr="00F21403" w:rsidTr="00F21403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рабочих дней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31926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29461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20135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32853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29924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20830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36270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31864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23509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37660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32791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24204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50142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38699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29373</w:t>
            </w:r>
          </w:p>
        </w:tc>
      </w:tr>
    </w:tbl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Нормативные затраты на оказание муниципальной услуги по присмотру и уходу за воспитанниками в группах комбинированной направленности в образовательных учреждениях г. Казани, реализующих образовательную программу дошкольного образования, без учета расходов на продукты питания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5"/>
        <w:gridCol w:w="1794"/>
        <w:gridCol w:w="979"/>
        <w:gridCol w:w="1640"/>
        <w:gridCol w:w="1455"/>
        <w:gridCol w:w="1692"/>
      </w:tblGrid>
      <w:tr w:rsidR="00F21403" w:rsidRPr="00F21403" w:rsidTr="00F21403">
        <w:trPr>
          <w:trHeight w:val="15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21403" w:rsidRPr="00F21403" w:rsidTr="00F21403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работы дошкольного образовательного учреждения в день</w:t>
            </w:r>
          </w:p>
        </w:tc>
        <w:tc>
          <w:tcPr>
            <w:tcW w:w="7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затраты на оказание муниципальной услуги по присмотру и уходу за воспитанниками в группах комбинированной направленности в дошкольных образовательных учреждениях, рублей в год/воспитанник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комбинированной направленности (в том числе разновозрастные)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месяцев до 3 лет</w:t>
            </w:r>
          </w:p>
        </w:tc>
        <w:tc>
          <w:tcPr>
            <w:tcW w:w="6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лет до прекращения образовательных отношений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глухих детей, детей с нарушениями опорно-двигательного аппарата, с умственной отсталостью умеренной и тяжелой, со сложным дефектом, слепых детей, детей с расстройствами аутистического спектра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задержкой психического развития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с тяжелыми нарушениями речи, с умственной отсталостью легкой степени, детей с амблиопией и (или) косоглазием, слабослышащих детей</w:t>
            </w:r>
          </w:p>
        </w:tc>
      </w:tr>
      <w:tr w:rsidR="00F21403" w:rsidRPr="00F21403" w:rsidTr="00F21403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рабочих дней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18148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18148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14691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21599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21599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14818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15490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24569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24569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18459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18586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21428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45207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33438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35831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50994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50994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38261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41136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56299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56299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44272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61604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61604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44049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46924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103265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70470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48091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53620</w:t>
            </w:r>
          </w:p>
        </w:tc>
      </w:tr>
      <w:tr w:rsidR="00F21403" w:rsidRPr="00F21403" w:rsidTr="00F21403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рабочих дней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58469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58469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41396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44272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64257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64257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44049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49577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69562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69562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49354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52229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77519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77519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52489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58017</w:t>
            </w:r>
          </w:p>
        </w:tc>
      </w:tr>
      <w:tr w:rsidR="00F21403" w:rsidRPr="00F21403" w:rsidTr="00F21403"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120461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120461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79032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87213</w:t>
            </w:r>
          </w:p>
        </w:tc>
      </w:tr>
    </w:tbl>
    <w:p w:rsidR="00F21403" w:rsidRPr="00F21403" w:rsidRDefault="00F21403" w:rsidP="00F21403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1403" w:rsidRPr="00F21403" w:rsidRDefault="00F21403" w:rsidP="00F21403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140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Нормативные затраты на оказание муниципальной услуги по присмотру и уходу за воспитанниками в группах компенсирующей направленности в образовательных учреждениях г. Казани, реализующих образовательную программу дошкольного образования, без учета расходов на продукты питания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643"/>
        <w:gridCol w:w="772"/>
        <w:gridCol w:w="483"/>
        <w:gridCol w:w="483"/>
        <w:gridCol w:w="483"/>
        <w:gridCol w:w="483"/>
        <w:gridCol w:w="483"/>
        <w:gridCol w:w="520"/>
        <w:gridCol w:w="520"/>
        <w:gridCol w:w="206"/>
        <w:gridCol w:w="520"/>
        <w:gridCol w:w="520"/>
        <w:gridCol w:w="520"/>
        <w:gridCol w:w="206"/>
        <w:gridCol w:w="520"/>
        <w:gridCol w:w="520"/>
        <w:gridCol w:w="520"/>
        <w:gridCol w:w="520"/>
      </w:tblGrid>
      <w:tr w:rsidR="00F21403" w:rsidRPr="00F21403" w:rsidTr="00F21403">
        <w:trPr>
          <w:trHeight w:val="15"/>
        </w:trPr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воспитанников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Возрастной состав воспитанников</w:t>
            </w:r>
          </w:p>
        </w:tc>
        <w:tc>
          <w:tcPr>
            <w:tcW w:w="13860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затраты на оказание муниципальной услуги по присмотру и уходу за воспитанниками в группах компенсирующей направленности в дошкольных образовательных учреждениях, рублей в год/воспитанник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пятидневной рабочей неделей</w:t>
            </w:r>
          </w:p>
        </w:tc>
        <w:tc>
          <w:tcPr>
            <w:tcW w:w="51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шестидневной рабочей неделей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работы в день</w:t>
            </w:r>
          </w:p>
        </w:tc>
        <w:tc>
          <w:tcPr>
            <w:tcW w:w="51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работы в день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тяжелыми нарушениями речи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35891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41829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45705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66962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86049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91443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160778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92522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98995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110596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119227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178206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27924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30464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47469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58193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61430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73107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62508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65746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73904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88716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частичной потере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зрения (слабовидящие)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3197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4056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4766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5153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8097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1000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1054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115974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1747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1065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113005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1246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1332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1922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22338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27527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31434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33974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69848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70927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74163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87717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97136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нарушением интеллекта (умственной отсталостью)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35891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41829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45705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66962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86049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91443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160778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92522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98995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110596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119227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178206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27924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30464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47469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58193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61430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73107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62508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65746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73904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79300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88716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нарушением слуха (глухие)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28475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35891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41829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45705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66962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86049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91443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160778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92522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98995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110596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119227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178206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42184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46059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67316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86404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91798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110151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92876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99349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119581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135404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потерей зрения (слепые)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31409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39804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46719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50595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78699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97786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103181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113701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172515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104260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110733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122331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130963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189944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31766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40161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47073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50949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79053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98141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103535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114056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121888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104614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111087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122686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131317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147142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частичной потере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 слуха (слабослышащие)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2847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3589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4182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4570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6696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8604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9144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101964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1607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9252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98995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1192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1782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06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24321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29023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36156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55436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69802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73038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81197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86871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74117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87671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94144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106124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нарушением опорно-двигательного аппарата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34346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55489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90451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109536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114931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125451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184265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116011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122484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134082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142714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201695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28722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34893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40858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43496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73049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90651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104484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91730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97123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105284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111758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123737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расстройствами аутистического спектра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56763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83863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105311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111784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124664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195954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112864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135455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145164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164832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туберкулезной интоксикацией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24363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27568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57839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61075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68157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62154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65391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78946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114255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22035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36384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44746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46904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50343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46905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63670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болеющие дети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24363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27568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57839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61075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68157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10330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62154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65391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78946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11425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22035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36384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44746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46904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50343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46905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63670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 сложными дефектами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35413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47009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56408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83507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104954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111427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124308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195598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112507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120058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135098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144807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216262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35768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56763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83863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105311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111784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124664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195954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112864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135455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145164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164832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фонетико-фонематическими нарушениями речи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22543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27191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44729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53091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56328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61050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64567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56328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59564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65365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69681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79097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 иными отклонениями в развитии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24363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27568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47114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57839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61075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68157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62154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65391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73550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78946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114255</w:t>
            </w:r>
          </w:p>
        </w:tc>
      </w:tr>
      <w:tr w:rsidR="00F21403" w:rsidRPr="00F21403" w:rsidTr="00F21403">
        <w:tc>
          <w:tcPr>
            <w:tcW w:w="33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трех лет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22035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36384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44746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46904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50343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53860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46905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50140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53580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63670</w:t>
            </w:r>
          </w:p>
        </w:tc>
      </w:tr>
      <w:tr w:rsidR="00F21403" w:rsidRPr="00F21403" w:rsidTr="00F21403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1403" w:rsidRPr="00F21403" w:rsidRDefault="00F21403" w:rsidP="00F2140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259"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877,30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1 321,03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261 комбинированного вида с воспитанием и обучением на татарском языке"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2 866,80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900,32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дошкольное образовательное учреждение "Детский сад N 272 комбинированного вида с татарским 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языком воспитания и обучения"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2 513,50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1 081,04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259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276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1 633,20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542,73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293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2 692,10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1 101,45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298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1 977,80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945,45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316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1 714,90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998,36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327 общеразвивающего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1 062,20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1 070,79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328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1 646,20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750,62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330 с татарским языком воспитания и обучения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3 856,00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872,60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332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4 260,30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563,60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"Билингвальный детский сад N 333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2036,60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755,10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дошкольное образовательное учреждение "Детский сад N 336 комбинированного вида" Советского 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1 080,40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1 197,01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269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352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1 647,60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857,62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377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2 270,00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1 501,57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390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2 276,10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1 004,58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394 комбинированного вида с татарским языком воспитания и обучения"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2 766,90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834,01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398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2 785,60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1 028,03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399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2 809,60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975,01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402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2 726,90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982,61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408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2 744,90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854,94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415 с татарским языком воспитания и обучения"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1 086,50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1 174,40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59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1 985,00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1 042,20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279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65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2 182,50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867,79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"Детский сад N 67 комбинированного вида с татарским языком воспитания и обучения"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4 852,00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600,40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общеобразовательное учреждение "Лицей - инженерный центр" Советского района г. Казани (дошкольное отделение)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1 616,30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587,86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3 комбинированного вида с татарским языком воспитания и обучения"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4 439,50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664,32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6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2 221,70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791,76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115 комбинированного вида с татарским языком воспитания и обучения"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5 697,70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462,41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135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5 764,90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510,53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76 присмотра и оздоровления"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942,90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1 095,65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103 комбинированного вида с татарским языком воспитания и обучения"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2 479,00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625,54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Муниципальное бюджетное дошкольное образовательное учреждение "Детский сад N 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146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5 450,30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567,18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289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159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5 756,70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488,49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114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4 221,80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735,77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112 комбинированного вида с татарским языком воспитания и обучения"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2 216,70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626,18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124 комбинированного вида с татарским языком воспитания и обучения"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2 418,50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776,30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8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2 451,40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774,11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177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6 308,90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485,79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154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2 420,50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741,61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175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4 239,90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521,02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183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4 689,50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579,26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Муниципальное бюджетное дошкольное образовательное учреждение "Детский сад N 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186 комбинированного вида с татарским языком воспитания и обучения"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2 445,80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722,47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299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324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2318,10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736,60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39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2 128,50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569,24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40 комбинированного вида с татарским языком воспитания и обучения"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2 218,30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675,16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48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2 134,80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634,64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50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3 301,00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793,46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54 комбинированного вида с татарским языком воспитания и обучения"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2 200,80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672,80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60 комбинированного вида с татарским языком воспитания и обучения"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2 221,30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599,48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64 комбинированного вида с татарским языком воспитания и обучения"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2 206,20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632,76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68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2 193,10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638,74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308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113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1 592,50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805,35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119 комбинированного вида с татарским языком воспитания и обучения"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2 221,20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660,73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120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4 252,00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610,64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143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2 186,70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718,66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"Билингвальный детский сад N 168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4 406,60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650,17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148"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607,10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1 540,27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"Билингвальный детский сад N 155 компенсирующего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1 955,20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561,73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253 присмотра и оздоровления"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1 065,70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1 127,26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280"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925,30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1 100,04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158 комбинированного вида с татарским языком воспитания и обучения"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6 317,40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513,63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Муниципальное автономное образовательное 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учреждение для детей дошкольного и младшего школьного возраста "Прогимназия N 29" Советского района г. Казани (дошкольное отделение)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896,50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1 288,08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319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"Основная общеобразовательная школа N 108" Советского района г. Казани (дошкольное отделение)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256,10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439,80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"Билингвальный детский сад N 178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4 740,30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561,85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182 комбинированного вида"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2 665,00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607,26</w:t>
            </w:r>
          </w:p>
        </w:tc>
      </w:tr>
      <w:tr w:rsidR="00F21403" w:rsidRPr="00F21403" w:rsidTr="00F2140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49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"Детский сад N 187 комбинированного вида с татарским языком воспитания и обучения" Советского района г. Казани</w:t>
            </w: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3 310,40</w:t>
            </w:r>
          </w:p>
        </w:tc>
        <w:tc>
          <w:tcPr>
            <w:tcW w:w="18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21403" w:rsidRPr="00F21403" w:rsidRDefault="00F21403" w:rsidP="00F2140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1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718,49</w:t>
            </w:r>
          </w:p>
        </w:tc>
      </w:tr>
    </w:tbl>
    <w:p w:rsidR="00F21403" w:rsidRPr="00F21403" w:rsidRDefault="00F21403" w:rsidP="00F21403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1403">
        <w:rPr>
          <w:rFonts w:ascii="Times New Roman" w:eastAsia="Times New Roman" w:hAnsi="Times New Roman" w:cs="Times New Roman"/>
          <w:sz w:val="18"/>
          <w:szCs w:val="18"/>
          <w:lang w:eastAsia="ru-RU"/>
        </w:rPr>
        <w:t>© АО «Кодекс», 2023. Исключительные авторские и смежные права принадлежат АО «Кодекс».</w:t>
      </w:r>
    </w:p>
    <w:p w:rsidR="00F21403" w:rsidRPr="00F21403" w:rsidRDefault="00F21403" w:rsidP="00F21403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6" w:tgtFrame="_blank" w:history="1">
        <w:r w:rsidRPr="00F21403">
          <w:rPr>
            <w:rFonts w:ascii="Times New Roman" w:eastAsia="Times New Roman" w:hAnsi="Times New Roman" w:cs="Times New Roman"/>
            <w:color w:val="999999"/>
            <w:sz w:val="18"/>
            <w:szCs w:val="18"/>
            <w:lang w:eastAsia="ru-RU"/>
          </w:rPr>
          <w:t>Политика конфиденциальности персональных данных</w:t>
        </w:r>
      </w:hyperlink>
    </w:p>
    <w:p w:rsidR="00F21403" w:rsidRPr="00F21403" w:rsidRDefault="00F21403" w:rsidP="00F21403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7" w:history="1">
        <w:r w:rsidRPr="00F21403">
          <w:rPr>
            <w:rFonts w:ascii="Times New Roman" w:eastAsia="Times New Roman" w:hAnsi="Times New Roman" w:cs="Times New Roman"/>
            <w:color w:val="999999"/>
            <w:sz w:val="18"/>
            <w:szCs w:val="18"/>
            <w:lang w:eastAsia="ru-RU"/>
          </w:rPr>
          <w:t>8-800-505-78-25</w:t>
        </w:r>
      </w:hyperlink>
      <w:r w:rsidRPr="00F21403">
        <w:rPr>
          <w:rFonts w:ascii="Times New Roman" w:eastAsia="Times New Roman" w:hAnsi="Times New Roman" w:cs="Times New Roman"/>
          <w:sz w:val="18"/>
          <w:szCs w:val="18"/>
          <w:lang w:eastAsia="ru-RU"/>
        </w:rPr>
        <w:t> - </w:t>
      </w:r>
      <w:hyperlink r:id="rId18" w:history="1">
        <w:r w:rsidRPr="00F21403">
          <w:rPr>
            <w:rFonts w:ascii="Times New Roman" w:eastAsia="Times New Roman" w:hAnsi="Times New Roman" w:cs="Times New Roman"/>
            <w:color w:val="999999"/>
            <w:sz w:val="18"/>
            <w:szCs w:val="18"/>
            <w:lang w:eastAsia="ru-RU"/>
          </w:rPr>
          <w:t>spp@kodeks.ru</w:t>
        </w:r>
      </w:hyperlink>
    </w:p>
    <w:p w:rsidR="00F21403" w:rsidRPr="00F21403" w:rsidRDefault="00F21403" w:rsidP="00F214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1403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  <w:t>v3.6.8 revision: c1c2ffe</w:t>
      </w:r>
    </w:p>
    <w:p w:rsidR="003515BF" w:rsidRDefault="003515BF">
      <w:bookmarkStart w:id="0" w:name="_GoBack"/>
      <w:bookmarkEnd w:id="0"/>
    </w:p>
    <w:sectPr w:rsidR="00351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403"/>
    <w:rsid w:val="003515BF"/>
    <w:rsid w:val="00F2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14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14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21403"/>
  </w:style>
  <w:style w:type="paragraph" w:customStyle="1" w:styleId="formattext">
    <w:name w:val="formattext"/>
    <w:basedOn w:val="a"/>
    <w:rsid w:val="00F21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2140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1403"/>
    <w:rPr>
      <w:color w:val="800080"/>
      <w:u w:val="single"/>
    </w:rPr>
  </w:style>
  <w:style w:type="paragraph" w:customStyle="1" w:styleId="headertext">
    <w:name w:val="headertext"/>
    <w:basedOn w:val="a"/>
    <w:rsid w:val="00F21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21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14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14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21403"/>
  </w:style>
  <w:style w:type="paragraph" w:customStyle="1" w:styleId="formattext">
    <w:name w:val="formattext"/>
    <w:basedOn w:val="a"/>
    <w:rsid w:val="00F21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2140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1403"/>
    <w:rPr>
      <w:color w:val="800080"/>
      <w:u w:val="single"/>
    </w:rPr>
  </w:style>
  <w:style w:type="paragraph" w:customStyle="1" w:styleId="headertext">
    <w:name w:val="headertext"/>
    <w:basedOn w:val="a"/>
    <w:rsid w:val="00F21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21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6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6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0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596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379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986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550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918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2482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29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2965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7428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6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9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6261456" TargetMode="External"/><Relationship Id="rId13" Type="http://schemas.openxmlformats.org/officeDocument/2006/relationships/hyperlink" Target="https://docs.cntd.ru/document/577972800" TargetMode="External"/><Relationship Id="rId18" Type="http://schemas.openxmlformats.org/officeDocument/2006/relationships/hyperlink" Target="mailto:spp@kodek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06165753" TargetMode="External"/><Relationship Id="rId12" Type="http://schemas.openxmlformats.org/officeDocument/2006/relationships/hyperlink" Target="https://docs.cntd.ru/document/561547372" TargetMode="External"/><Relationship Id="rId17" Type="http://schemas.openxmlformats.org/officeDocument/2006/relationships/hyperlink" Target="tel:8800505782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kodeks.ru/policy-kpd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8162092" TargetMode="External"/><Relationship Id="rId11" Type="http://schemas.openxmlformats.org/officeDocument/2006/relationships/hyperlink" Target="https://docs.cntd.ru/document/901876063" TargetMode="External"/><Relationship Id="rId5" Type="http://schemas.openxmlformats.org/officeDocument/2006/relationships/hyperlink" Target="https://docs.cntd.ru/document/577972800" TargetMode="External"/><Relationship Id="rId15" Type="http://schemas.openxmlformats.org/officeDocument/2006/relationships/hyperlink" Target="https://docs.cntd.ru/document/571028130" TargetMode="External"/><Relationship Id="rId10" Type="http://schemas.openxmlformats.org/officeDocument/2006/relationships/hyperlink" Target="https://docs.cntd.ru/document/90238961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06285881" TargetMode="External"/><Relationship Id="rId14" Type="http://schemas.openxmlformats.org/officeDocument/2006/relationships/hyperlink" Target="https://docs.cntd.ru/document/5748910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3598</Words>
  <Characters>20513</Characters>
  <Application>Microsoft Office Word</Application>
  <DocSecurity>0</DocSecurity>
  <Lines>170</Lines>
  <Paragraphs>48</Paragraphs>
  <ScaleCrop>false</ScaleCrop>
  <Company/>
  <LinksUpToDate>false</LinksUpToDate>
  <CharactersWithSpaces>24063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2023-07-27T13:31:00Z</dcterms:created>
  <dcterms:modified xsi:type="dcterms:W3CDTF">2023-07-27T13:32:00Z</dcterms:modified>
</cp:coreProperties>
</file>